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张柏洲</w:t>
      </w:r>
    </w:p>
    <w:p>
      <w:pPr>
        <w:pStyle w:val="CvRole"/>
      </w:pPr>
      <w:r>
        <w:t xml:space="preserve">博士研究生 · 建筑设计及其理论 / 建筑运算与应用</w:t>
      </w:r>
    </w:p>
    <w:p>
      <w:pPr>
        <w:pStyle w:val="CvContact"/>
      </w:pPr>
      <w:hyperlink w:history="1" r:id="rIdu2wparfafktj9zkvedhwk">
        <w:r>
          <w:rPr>
            <w:rStyle w:val="Hyperlink"/>
          </w:rPr>
          <w:t xml:space="preserve">邮箱: zhang_baizhou@seu.edu.cn</w:t>
        </w:r>
      </w:hyperlink>
      <w:r>
        <w:rPr>
          <w:color w:val="9AA0A6"/>
        </w:rPr>
        <w:t xml:space="preserve"> | </w:t>
      </w:r>
      <w:hyperlink w:history="1" r:id="rIdoykl8bwix_iyz5lolcy-2">
        <w:r>
          <w:rPr>
            <w:rStyle w:val="Hyperlink"/>
          </w:rPr>
          <w:t xml:space="preserve">网站: https://zhangbz764.github.io</w:t>
        </w:r>
      </w:hyperlink>
      <w:r>
        <w:rPr>
          <w:color w:val="9AA0A6"/>
        </w:rPr>
        <w:t xml:space="preserve"> | </w:t>
      </w:r>
      <w:hyperlink w:history="1" r:id="rIdgsl49iw5f-tjjnvokzs31">
        <w:r>
          <w:rPr>
            <w:rStyle w:val="Hyperlink"/>
          </w:rPr>
          <w:t xml:space="preserve">ORCID: 0000-0003-3153-2264</w:t>
        </w:r>
      </w:hyperlink>
      <w:r>
        <w:rPr>
          <w:color w:val="9AA0A6"/>
        </w:rPr>
        <w:t xml:space="preserve"> | </w:t>
      </w:r>
      <w:r>
        <w:t xml:space="preserve">所在地: 中国 江苏 南京</w:t>
      </w:r>
    </w:p>
    <w:p>
      <w:pPr>
        <w:pStyle w:val="CvSection"/>
      </w:pPr>
      <w:r>
        <w:t xml:space="preserve">个人信息与研究简介</w:t>
      </w:r>
    </w:p>
    <w:p>
      <w:pPr>
        <w:pStyle w:val="CvEntry"/>
      </w:pPr>
      <w:r>
        <w:t xml:space="preserve">东南大学建筑学院博士研究生，主要研究方向为建筑运算与设计应用、生成式设计及人工智能在建筑学中的应用。 近期研究关注城市形态编码、生成式城市设计与数据驱动设计工作流。</w:t>
      </w:r>
    </w:p>
    <w:p>
      <w:pPr>
        <w:pStyle w:val="CvSection"/>
      </w:pPr>
      <w:r>
        <w:t xml:space="preserve">教育经历</w:t>
      </w:r>
    </w:p>
    <w:p>
      <w:pPr>
        <w:pStyle w:val="CvEntry"/>
      </w:pPr>
      <w:r>
        <w:rPr>
          <w:b/>
          <w:bCs/>
          <w:color w:val="374151"/>
        </w:rPr>
        <w:t xml:space="preserve">2022 - 至今</w:t>
      </w:r>
      <w:r>
        <w:t xml:space="preserve"> | </w:t>
      </w:r>
      <w:r>
        <w:rPr>
          <w:b/>
          <w:bCs/>
        </w:rPr>
        <w:t xml:space="preserve">建筑学博士研究生</w:t>
      </w:r>
      <w:r>
        <w:t xml:space="preserve">, </w:t>
      </w:r>
      <w:r>
        <w:t xml:space="preserve">东南大学建筑学院</w:t>
      </w:r>
    </w:p>
    <w:p>
      <w:pPr>
        <w:pStyle w:val="CvEntry"/>
      </w:pPr>
      <w:r>
        <w:rPr>
          <w:b/>
          <w:bCs/>
          <w:color w:val="374151"/>
        </w:rPr>
        <w:t xml:space="preserve">2020 - 2022</w:t>
      </w:r>
      <w:r>
        <w:t xml:space="preserve"> | </w:t>
      </w:r>
      <w:r>
        <w:rPr>
          <w:b/>
          <w:bCs/>
        </w:rPr>
        <w:t xml:space="preserve">硕士阶段学习（硕博连读）</w:t>
      </w:r>
      <w:r>
        <w:t xml:space="preserve">, </w:t>
      </w:r>
      <w:r>
        <w:t xml:space="preserve">东南大学建筑学院</w:t>
      </w:r>
    </w:p>
    <w:p>
      <w:pPr>
        <w:pStyle w:val="CvEntry"/>
      </w:pPr>
      <w:r>
        <w:rPr>
          <w:b/>
          <w:bCs/>
          <w:color w:val="374151"/>
        </w:rPr>
        <w:t xml:space="preserve">2015 - 2020</w:t>
      </w:r>
      <w:r>
        <w:t xml:space="preserve"> | </w:t>
      </w:r>
      <w:r>
        <w:rPr>
          <w:b/>
          <w:bCs/>
        </w:rPr>
        <w:t xml:space="preserve">建筑学学士</w:t>
      </w:r>
      <w:r>
        <w:t xml:space="preserve">, </w:t>
      </w:r>
      <w:r>
        <w:t xml:space="preserve">东南大学建筑学院</w:t>
      </w:r>
    </w:p>
    <w:p>
      <w:pPr>
        <w:pStyle w:val="CvSection"/>
      </w:pPr>
      <w:r>
        <w:t xml:space="preserve">代表性论文</w:t>
      </w:r>
    </w:p>
    <w:p>
      <w:pPr>
        <w:pStyle w:val="CvPublication"/>
        <w:numPr>
          <w:ilvl w:val="0"/>
          <w:numId w:val="2"/>
        </w:numPr>
      </w:pPr>
      <w:r>
        <w:rPr>
          <w:b/>
          <w:bCs/>
        </w:rPr>
        <w:t xml:space="preserve">Baizhou Zhang</w:t>
      </w:r>
      <w:r>
        <w:t xml:space="preserve">, </w:t>
      </w:r>
      <w:r>
        <w:rPr>
          <w:b w:val="false"/>
          <w:bCs w:val="false"/>
        </w:rPr>
        <w:t xml:space="preserve">Yichen Mo</w:t>
      </w:r>
      <w:r>
        <w:t xml:space="preserve">, </w:t>
      </w:r>
      <w:r>
        <w:rPr>
          <w:b w:val="false"/>
          <w:bCs w:val="false"/>
        </w:rPr>
        <w:t xml:space="preserve">Biao Li</w:t>
      </w:r>
      <w:r>
        <w:t xml:space="preserve"> </w:t>
      </w:r>
      <w:r>
        <w:t xml:space="preserve">(2026)</w:t>
      </w:r>
      <w:r>
        <w:t xml:space="preserve">. </w:t>
      </w:r>
      <w:r>
        <w:t xml:space="preserve">Reimagining Synergy between Architects and Computational Systems: Insights from Web-based Generative Design Applications</w:t>
      </w:r>
      <w:r>
        <w:t xml:space="preserve">. </w:t>
      </w:r>
      <w:r>
        <w:rPr>
          <w:i/>
          <w:iCs/>
        </w:rPr>
        <w:t xml:space="preserve">Frontiers of Architectural Research</w:t>
      </w:r>
      <w:r>
        <w:t xml:space="preserve">, </w:t>
      </w:r>
      <w:r>
        <w:t xml:space="preserve">15(3)</w:t>
      </w:r>
      <w:r>
        <w:t xml:space="preserve">, </w:t>
      </w:r>
      <w:r>
        <w:t xml:space="preserve">pp. 795-805</w:t>
      </w:r>
      <w:r>
        <w:t xml:space="preserve">, </w:t>
      </w:r>
      <w:r>
        <w:t xml:space="preserve">DOI: 10.1016/j.foar.2025.07.009</w:t>
      </w:r>
      <w:r>
        <w:t xml:space="preserve">.</w:t>
      </w:r>
    </w:p>
    <w:p>
      <w:pPr>
        <w:pStyle w:val="CvPublication"/>
        <w:numPr>
          <w:ilvl w:val="0"/>
          <w:numId w:val="2"/>
        </w:numPr>
      </w:pPr>
      <w:r>
        <w:rPr>
          <w:b/>
          <w:bCs/>
        </w:rPr>
        <w:t xml:space="preserve">Baizhou Zhang</w:t>
      </w:r>
      <w:r>
        <w:t xml:space="preserve">, </w:t>
      </w:r>
      <w:r>
        <w:rPr>
          <w:b w:val="false"/>
          <w:bCs w:val="false"/>
        </w:rPr>
        <w:t xml:space="preserve">Biao Li</w:t>
      </w:r>
      <w:r>
        <w:t xml:space="preserve"> </w:t>
      </w:r>
      <w:r>
        <w:t xml:space="preserve">(2025)</w:t>
      </w:r>
      <w:r>
        <w:t xml:space="preserve">. </w:t>
      </w:r>
      <w:r>
        <w:t xml:space="preserve">From knowledge encoding to procedural generation for early-stage layout design: A case of linear shopping centres</w:t>
      </w:r>
      <w:r>
        <w:t xml:space="preserve">. </w:t>
      </w:r>
      <w:r>
        <w:rPr>
          <w:i/>
          <w:iCs/>
        </w:rPr>
        <w:t xml:space="preserve">Frontiers of Architectural Research</w:t>
      </w:r>
      <w:r>
        <w:t xml:space="preserve">, </w:t>
      </w:r>
      <w:r>
        <w:t xml:space="preserve">14(1)</w:t>
      </w:r>
      <w:r>
        <w:t xml:space="preserve">, </w:t>
      </w:r>
      <w:r>
        <w:t xml:space="preserve">pp. 282-294</w:t>
      </w:r>
      <w:r>
        <w:t xml:space="preserve">, </w:t>
      </w:r>
      <w:r>
        <w:t xml:space="preserve">DOI: 10.1016/j.foar.2024.07.002</w:t>
      </w:r>
      <w:r>
        <w:t xml:space="preserve">.</w:t>
      </w:r>
    </w:p>
    <w:p>
      <w:pPr>
        <w:pStyle w:val="CvPublication"/>
        <w:numPr>
          <w:ilvl w:val="0"/>
          <w:numId w:val="2"/>
        </w:numPr>
      </w:pPr>
      <w:r>
        <w:rPr>
          <w:b/>
          <w:bCs/>
        </w:rPr>
        <w:t xml:space="preserve">Baizhou Zhang</w:t>
      </w:r>
      <w:r>
        <w:t xml:space="preserve">, </w:t>
      </w:r>
      <w:r>
        <w:rPr>
          <w:b w:val="false"/>
          <w:bCs w:val="false"/>
        </w:rPr>
        <w:t xml:space="preserve">Yichen Mo</w:t>
      </w:r>
      <w:r>
        <w:t xml:space="preserve">, </w:t>
      </w:r>
      <w:r>
        <w:rPr>
          <w:b w:val="false"/>
          <w:bCs w:val="false"/>
        </w:rPr>
        <w:t xml:space="preserve">Biao Li</w:t>
      </w:r>
      <w:r>
        <w:t xml:space="preserve"> </w:t>
      </w:r>
      <w:r>
        <w:t xml:space="preserve">(2025)</w:t>
      </w:r>
      <w:r>
        <w:t xml:space="preserve">. </w:t>
      </w:r>
      <w:r>
        <w:t xml:space="preserve">Web-based computational design tools for architectural design studio: enhancing pedagogical framework</w:t>
      </w:r>
      <w:r>
        <w:t xml:space="preserve">. </w:t>
      </w:r>
      <w:r>
        <w:rPr>
          <w:i/>
          <w:iCs/>
        </w:rPr>
        <w:t xml:space="preserve">Nexus Network Journal</w:t>
      </w:r>
      <w:r>
        <w:t xml:space="preserve">, </w:t>
      </w:r>
      <w:r>
        <w:t xml:space="preserve">27(3)</w:t>
      </w:r>
      <w:r>
        <w:t xml:space="preserve">, </w:t>
      </w:r>
      <w:r>
        <w:t xml:space="preserve">pp. 663-680</w:t>
      </w:r>
      <w:r>
        <w:t xml:space="preserve">, </w:t>
      </w:r>
      <w:r>
        <w:t xml:space="preserve">DOI: 10.1007/s00004-025-00826-y</w:t>
      </w:r>
      <w:r>
        <w:t xml:space="preserve">.</w:t>
      </w:r>
    </w:p>
    <w:p>
      <w:pPr>
        <w:pStyle w:val="CvPublication"/>
        <w:numPr>
          <w:ilvl w:val="0"/>
          <w:numId w:val="2"/>
        </w:numPr>
      </w:pPr>
      <w:r>
        <w:rPr>
          <w:b/>
          <w:bCs/>
        </w:rPr>
        <w:t xml:space="preserve">Baizhou Zhang</w:t>
      </w:r>
      <w:r>
        <w:t xml:space="preserve">, </w:t>
      </w:r>
      <w:r>
        <w:rPr>
          <w:b w:val="false"/>
          <w:bCs w:val="false"/>
        </w:rPr>
        <w:t xml:space="preserve">Yichen Mo</w:t>
      </w:r>
      <w:r>
        <w:t xml:space="preserve">, </w:t>
      </w:r>
      <w:r>
        <w:rPr>
          <w:b w:val="false"/>
          <w:bCs w:val="false"/>
        </w:rPr>
        <w:t xml:space="preserve">Biao Li</w:t>
      </w:r>
      <w:r>
        <w:t xml:space="preserve">, </w:t>
      </w:r>
      <w:r>
        <w:rPr>
          <w:b w:val="false"/>
          <w:bCs w:val="false"/>
        </w:rPr>
        <w:t xml:space="preserve">Yanyu Wang</w:t>
      </w:r>
      <w:r>
        <w:t xml:space="preserve">, </w:t>
      </w:r>
      <w:r>
        <w:rPr>
          <w:b w:val="false"/>
          <w:bCs w:val="false"/>
        </w:rPr>
        <w:t xml:space="preserve">Chao Zhang</w:t>
      </w:r>
      <w:r>
        <w:t xml:space="preserve">, </w:t>
      </w:r>
      <w:r>
        <w:rPr>
          <w:b w:val="false"/>
          <w:bCs w:val="false"/>
        </w:rPr>
        <w:t xml:space="preserve">Ji Shi</w:t>
      </w:r>
      <w:r>
        <w:t xml:space="preserve"> </w:t>
      </w:r>
      <w:r>
        <w:t xml:space="preserve">(2024)</w:t>
      </w:r>
      <w:r>
        <w:t xml:space="preserve">. </w:t>
      </w:r>
      <w:r>
        <w:t xml:space="preserve">SIMForms: A Web-Based Generative Application Fusing Forms, Metrics and Visuals for Early-Stage Design</w:t>
      </w:r>
      <w:r>
        <w:t xml:space="preserve">. </w:t>
      </w:r>
      <w:r>
        <w:rPr>
          <w:i/>
          <w:iCs/>
        </w:rPr>
        <w:t xml:space="preserve">CAADRIA 2024, Singapore, Singapore</w:t>
      </w:r>
      <w:r>
        <w:t xml:space="preserve">, </w:t>
      </w:r>
      <w:r>
        <w:t xml:space="preserve">1</w:t>
      </w:r>
      <w:r>
        <w:t xml:space="preserve">, </w:t>
      </w:r>
      <w:r>
        <w:t xml:space="preserve">pp. 373-382</w:t>
      </w:r>
      <w:r>
        <w:t xml:space="preserve">, </w:t>
      </w:r>
      <w:r>
        <w:t xml:space="preserve">DOI: 10.52842/conf.caadria.2024.1.373</w:t>
      </w:r>
      <w:r>
        <w:t xml:space="preserve">.</w:t>
      </w:r>
    </w:p>
    <w:p>
      <w:pPr>
        <w:pStyle w:val="CvPublication"/>
        <w:numPr>
          <w:ilvl w:val="0"/>
          <w:numId w:val="2"/>
        </w:numPr>
      </w:pPr>
      <w:r>
        <w:rPr>
          <w:b/>
          <w:bCs/>
        </w:rPr>
        <w:t xml:space="preserve">张柏洲</w:t>
      </w:r>
      <w:r>
        <w:t xml:space="preserve">, </w:t>
      </w:r>
      <w:r>
        <w:rPr>
          <w:b w:val="false"/>
          <w:bCs w:val="false"/>
        </w:rPr>
        <w:t xml:space="preserve">莫怡晨</w:t>
      </w:r>
      <w:r>
        <w:t xml:space="preserve">, </w:t>
      </w:r>
      <w:r>
        <w:rPr>
          <w:b w:val="false"/>
          <w:bCs w:val="false"/>
        </w:rPr>
        <w:t xml:space="preserve">李飚</w:t>
      </w:r>
      <w:r>
        <w:t xml:space="preserve"> </w:t>
      </w:r>
      <w:r>
        <w:t xml:space="preserve">(2023)</w:t>
      </w:r>
      <w:r>
        <w:t xml:space="preserve">. </w:t>
      </w:r>
      <w:r>
        <w:t xml:space="preserve">城市形态生成设计的案例推理策略研究——以街区尺度为例</w:t>
      </w:r>
      <w:r>
        <w:t xml:space="preserve">. </w:t>
      </w:r>
      <w:r>
        <w:rPr>
          <w:i/>
          <w:iCs/>
        </w:rPr>
        <w:t xml:space="preserve">南方建筑</w:t>
      </w:r>
      <w:r>
        <w:t xml:space="preserve">, </w:t>
      </w:r>
      <w:r>
        <w:t xml:space="preserve">no. 1</w:t>
      </w:r>
      <w:r>
        <w:t xml:space="preserve">, </w:t>
      </w:r>
      <w:r>
        <w:t xml:space="preserve">pp. 9-18</w:t>
      </w:r>
      <w:r>
        <w:t xml:space="preserve">, </w:t>
      </w:r>
      <w:r>
        <w:t xml:space="preserve">DOI: CNKI</w:t>
      </w:r>
      <w:r>
        <w:t xml:space="preserve">.</w:t>
      </w:r>
    </w:p>
    <w:p>
      <w:pPr>
        <w:pStyle w:val="CvSection"/>
      </w:pPr>
      <w:r>
        <w:t xml:space="preserve">科研项目</w:t>
      </w:r>
    </w:p>
    <w:p>
      <w:pPr>
        <w:pStyle w:val="CvEntry"/>
      </w:pPr>
      <w:r>
        <w:rPr>
          <w:b/>
          <w:bCs/>
          <w:color w:val="374151"/>
        </w:rPr>
        <w:t xml:space="preserve">2025 - 2026</w:t>
      </w:r>
      <w:r>
        <w:t xml:space="preserve"> | </w:t>
      </w:r>
      <w:r>
        <w:rPr>
          <w:b/>
          <w:bCs/>
        </w:rPr>
        <w:t xml:space="preserve">东南大学博士研究生创新能力提升计划</w:t>
      </w:r>
      <w:r>
        <w:t xml:space="preserve">; </w:t>
      </w:r>
      <w:r>
        <w:t xml:space="preserve">东南大学</w:t>
      </w:r>
      <w:r>
        <w:t xml:space="preserve">; </w:t>
      </w:r>
      <w:r>
        <w:t xml:space="preserve">项目编号 CXJH_SEU 25057</w:t>
      </w:r>
      <w:r>
        <w:t xml:space="preserve">; </w:t>
      </w:r>
      <w:r>
        <w:t xml:space="preserve">项目负责人</w:t>
      </w:r>
      <w:r>
        <w:t xml:space="preserve">; </w:t>
      </w:r>
      <w:r>
        <w:t xml:space="preserve">在研</w:t>
      </w:r>
      <w:r>
        <w:t xml:space="preserve">.</w:t>
      </w:r>
    </w:p>
    <w:p>
      <w:pPr>
        <w:pStyle w:val="CvEntry"/>
      </w:pPr>
      <w:r>
        <w:rPr>
          <w:b/>
          <w:bCs/>
          <w:color w:val="374151"/>
        </w:rPr>
        <w:t xml:space="preserve">2024 - 2026</w:t>
      </w:r>
      <w:r>
        <w:t xml:space="preserve"> | </w:t>
      </w:r>
      <w:r>
        <w:rPr>
          <w:b/>
          <w:bCs/>
        </w:rPr>
        <w:t xml:space="preserve">江苏省研究生科研与实践创新计划项目</w:t>
      </w:r>
      <w:r>
        <w:t xml:space="preserve">; </w:t>
      </w:r>
      <w:r>
        <w:t xml:space="preserve">江苏省教育厅</w:t>
      </w:r>
      <w:r>
        <w:t xml:space="preserve">; </w:t>
      </w:r>
      <w:r>
        <w:t xml:space="preserve">项目编号 KYCX24_0418</w:t>
      </w:r>
      <w:r>
        <w:t xml:space="preserve">; </w:t>
      </w:r>
      <w:r>
        <w:t xml:space="preserve">项目负责人</w:t>
      </w:r>
      <w:r>
        <w:t xml:space="preserve">; </w:t>
      </w:r>
      <w:r>
        <w:t xml:space="preserve">在研</w:t>
      </w:r>
      <w:r>
        <w:t xml:space="preserve">.</w:t>
      </w:r>
    </w:p>
    <w:p>
      <w:pPr>
        <w:pStyle w:val="CvEntry"/>
      </w:pPr>
      <w:r>
        <w:rPr>
          <w:b/>
          <w:bCs/>
          <w:color w:val="374151"/>
        </w:rPr>
        <w:t xml:space="preserve">2021 - 2023</w:t>
      </w:r>
      <w:r>
        <w:t xml:space="preserve"> | </w:t>
      </w:r>
      <w:r>
        <w:rPr>
          <w:b/>
          <w:bCs/>
        </w:rPr>
        <w:t xml:space="preserve">江苏省研究生科研与实践创新计划项目</w:t>
      </w:r>
      <w:r>
        <w:t xml:space="preserve">; </w:t>
      </w:r>
      <w:r>
        <w:t xml:space="preserve">江苏省教育厅</w:t>
      </w:r>
      <w:r>
        <w:t xml:space="preserve">; </w:t>
      </w:r>
      <w:r>
        <w:t xml:space="preserve">项目编号 SJCX21_0025</w:t>
      </w:r>
      <w:r>
        <w:t xml:space="preserve">; </w:t>
      </w:r>
      <w:r>
        <w:t xml:space="preserve">项目负责人</w:t>
      </w:r>
      <w:r>
        <w:t xml:space="preserve">; </w:t>
      </w:r>
      <w:r>
        <w:t xml:space="preserve">结题</w:t>
      </w:r>
      <w:r>
        <w:t xml:space="preserve">.</w:t>
      </w:r>
    </w:p>
    <w:p>
      <w:pPr>
        <w:pStyle w:val="CvSection"/>
        <w:pageBreakBefore/>
      </w:pPr>
      <w:r>
        <w:t xml:space="preserve">奖励与荣誉</w:t>
      </w:r>
    </w:p>
    <w:p>
      <w:pPr>
        <w:pStyle w:val="CvEntry"/>
      </w:pPr>
      <w:r>
        <w:rPr>
          <w:b/>
          <w:bCs/>
          <w:color w:val="374151"/>
        </w:rPr>
        <w:t xml:space="preserve">2025</w:t>
      </w:r>
      <w:r>
        <w:t xml:space="preserve"> | </w:t>
      </w:r>
      <w:r>
        <w:rPr>
          <w:b/>
          <w:bCs/>
        </w:rPr>
        <w:t xml:space="preserve">东南大学博士研究生至善奖学金</w:t>
      </w:r>
      <w:r>
        <w:t xml:space="preserve">; </w:t>
      </w:r>
      <w:r>
        <w:t xml:space="preserve">东南大学</w:t>
      </w:r>
      <w:r>
        <w:t xml:space="preserve">.</w:t>
      </w:r>
    </w:p>
    <w:p>
      <w:pPr>
        <w:pStyle w:val="CvEntry"/>
      </w:pPr>
      <w:r>
        <w:rPr>
          <w:b/>
          <w:bCs/>
          <w:color w:val="374151"/>
        </w:rPr>
        <w:t xml:space="preserve">2025</w:t>
      </w:r>
      <w:r>
        <w:t xml:space="preserve"> | </w:t>
      </w:r>
      <w:r>
        <w:rPr>
          <w:b/>
          <w:bCs/>
        </w:rPr>
        <w:t xml:space="preserve">东南大学学术创新先进个人</w:t>
      </w:r>
      <w:r>
        <w:t xml:space="preserve">; </w:t>
      </w:r>
      <w:r>
        <w:t xml:space="preserve">东南大学</w:t>
      </w:r>
      <w:r>
        <w:t xml:space="preserve">.</w:t>
      </w:r>
    </w:p>
    <w:p>
      <w:pPr>
        <w:pStyle w:val="CvEntry"/>
      </w:pPr>
      <w:r>
        <w:rPr>
          <w:b/>
          <w:bCs/>
          <w:color w:val="374151"/>
        </w:rPr>
        <w:t xml:space="preserve">2024</w:t>
      </w:r>
      <w:r>
        <w:t xml:space="preserve"> | </w:t>
      </w:r>
      <w:r>
        <w:rPr>
          <w:b/>
          <w:bCs/>
        </w:rPr>
        <w:t xml:space="preserve">Young CAADRIA Award</w:t>
      </w:r>
      <w:r>
        <w:t xml:space="preserve">; </w:t>
      </w:r>
      <w:r>
        <w:t xml:space="preserve">亚洲计算机辅助建筑设计研究协会 (CAADRIA)</w:t>
      </w:r>
      <w:r>
        <w:t xml:space="preserve">.</w:t>
      </w:r>
    </w:p>
    <w:p>
      <w:pPr>
        <w:pStyle w:val="CvEntry"/>
      </w:pPr>
      <w:r>
        <w:rPr>
          <w:b/>
          <w:bCs/>
          <w:color w:val="374151"/>
        </w:rPr>
        <w:t xml:space="preserve">2024</w:t>
      </w:r>
      <w:r>
        <w:t xml:space="preserve"> | </w:t>
      </w:r>
      <w:r>
        <w:rPr>
          <w:b/>
          <w:bCs/>
        </w:rPr>
        <w:t xml:space="preserve">李策郭喆数字设计奖学金</w:t>
      </w:r>
      <w:r>
        <w:t xml:space="preserve">; </w:t>
      </w:r>
      <w:r>
        <w:t xml:space="preserve">东南大学教育基金会</w:t>
      </w:r>
      <w:r>
        <w:t xml:space="preserve">.</w:t>
      </w:r>
    </w:p>
    <w:p>
      <w:pPr>
        <w:pStyle w:val="CvEntry"/>
      </w:pPr>
      <w:r>
        <w:rPr>
          <w:b/>
          <w:bCs/>
          <w:color w:val="374151"/>
        </w:rPr>
        <w:t xml:space="preserve">2020</w:t>
      </w:r>
      <w:r>
        <w:t xml:space="preserve"> | </w:t>
      </w:r>
      <w:r>
        <w:rPr>
          <w:b/>
          <w:bCs/>
        </w:rPr>
        <w:t xml:space="preserve">华建杯-东南大学建筑学院优秀毕业设计 二等奖</w:t>
      </w:r>
      <w:r>
        <w:t xml:space="preserve">; </w:t>
      </w:r>
      <w:r>
        <w:t xml:space="preserve">东南大学建筑学院</w:t>
      </w:r>
      <w:r>
        <w:t xml:space="preserve">.</w:t>
      </w:r>
    </w:p>
    <w:p>
      <w:pPr>
        <w:pStyle w:val="CvSection"/>
      </w:pPr>
      <w:r>
        <w:t xml:space="preserve">知识产权</w:t>
      </w:r>
    </w:p>
    <w:p>
      <w:pPr>
        <w:pStyle w:val="CvEntry"/>
      </w:pPr>
      <w:r>
        <w:rPr>
          <w:b/>
          <w:bCs/>
          <w:color w:val="374151"/>
        </w:rPr>
        <w:t xml:space="preserve">2025</w:t>
      </w:r>
      <w:r>
        <w:t xml:space="preserve"> | </w:t>
      </w:r>
      <w:r>
        <w:rPr>
          <w:b/>
          <w:bCs/>
        </w:rPr>
        <w:t xml:space="preserve">一种循环动画的生成方法及其系统</w:t>
      </w:r>
      <w:r>
        <w:t xml:space="preserve">; </w:t>
      </w:r>
      <w:r>
        <w:t xml:space="preserve">李飚, 张琪岩, 张柏洲, 唐芃, 宋哲昊, 李鸿渐</w:t>
      </w:r>
      <w:r>
        <w:t xml:space="preserve">; </w:t>
      </w:r>
      <w:r>
        <w:t xml:space="preserve">CN113888683A</w:t>
      </w:r>
      <w:r>
        <w:t xml:space="preserve">; </w:t>
      </w:r>
      <w:r>
        <w:t xml:space="preserve">已授权发明专利</w:t>
      </w:r>
      <w:r>
        <w:t xml:space="preserve">; </w:t>
      </w:r>
      <w:r>
        <w:t xml:space="preserve">国家知识产权局</w:t>
      </w:r>
      <w:r>
        <w:t xml:space="preserve">.</w:t>
      </w:r>
    </w:p>
    <w:p>
      <w:pPr>
        <w:pStyle w:val="CvEntry"/>
      </w:pPr>
      <w:r>
        <w:rPr>
          <w:b/>
          <w:bCs/>
          <w:color w:val="374151"/>
        </w:rPr>
        <w:t xml:space="preserve">2021</w:t>
      </w:r>
      <w:r>
        <w:t xml:space="preserve"> | </w:t>
      </w:r>
      <w:r>
        <w:rPr>
          <w:b/>
          <w:bCs/>
        </w:rPr>
        <w:t xml:space="preserve">一种装配式UHPC薄壳设计与施工方法</w:t>
      </w:r>
      <w:r>
        <w:t xml:space="preserve">; </w:t>
      </w:r>
      <w:r>
        <w:t xml:space="preserve">华好, 李飚, 张柏洲, 陈旭刚, 车毓沅</w:t>
      </w:r>
      <w:r>
        <w:t xml:space="preserve">; </w:t>
      </w:r>
      <w:r>
        <w:t xml:space="preserve">CN110593478B</w:t>
      </w:r>
      <w:r>
        <w:t xml:space="preserve">; </w:t>
      </w:r>
      <w:r>
        <w:t xml:space="preserve">已授权发明专利</w:t>
      </w:r>
      <w:r>
        <w:t xml:space="preserve">; </w:t>
      </w:r>
      <w:r>
        <w:t xml:space="preserve">国家知识产权局</w:t>
      </w:r>
      <w:r>
        <w:t xml:space="preserve">.</w:t>
      </w:r>
    </w:p>
    <w:p>
      <w:pPr>
        <w:pStyle w:val="CvSection"/>
      </w:pPr>
      <w:r>
        <w:t xml:space="preserve">代表性项目</w:t>
      </w:r>
    </w:p>
    <w:p>
      <w:pPr>
        <w:pStyle w:val="CvEntry"/>
      </w:pPr>
      <w:r>
        <w:rPr>
          <w:b/>
          <w:bCs/>
          <w:color w:val="374151"/>
        </w:rPr>
        <w:t xml:space="preserve">2024</w:t>
      </w:r>
      <w:r>
        <w:t xml:space="preserve"> | </w:t>
      </w:r>
      <w:r>
        <w:rPr>
          <w:b/>
          <w:bCs/>
        </w:rPr>
        <w:t xml:space="preserve">FLEXUrban</w:t>
      </w:r>
      <w:r>
        <w:t xml:space="preserve">; </w:t>
      </w:r>
      <w:r>
        <w:t xml:space="preserve">主要贡献者</w:t>
      </w:r>
      <w:r>
        <w:t xml:space="preserve">; </w:t>
      </w:r>
      <w:r>
        <w:t xml:space="preserve">基于网络平台的生成工具，包含基于张量场的场地细分、类型导向的建筑体量生成，灰度图像的参数映射。</w:t>
      </w:r>
    </w:p>
    <w:p>
      <w:pPr>
        <w:pStyle w:val="CvEntry"/>
      </w:pPr>
      <w:r>
        <w:rPr>
          <w:b/>
          <w:bCs/>
          <w:color w:val="374151"/>
        </w:rPr>
        <w:t xml:space="preserve">2023</w:t>
      </w:r>
      <w:r>
        <w:t xml:space="preserve"> | </w:t>
      </w:r>
      <w:r>
        <w:rPr>
          <w:b/>
          <w:bCs/>
        </w:rPr>
        <w:t xml:space="preserve">SIMForms</w:t>
      </w:r>
      <w:r>
        <w:t xml:space="preserve">; </w:t>
      </w:r>
      <w:r>
        <w:t xml:space="preserve">主要贡献者</w:t>
      </w:r>
      <w:r>
        <w:t xml:space="preserve">; </w:t>
      </w:r>
      <w:r>
        <w:t xml:space="preserve">基于网络平台的生成工具，涵盖参数化模型生成、指标反馈与AI效果图生成。</w:t>
      </w:r>
    </w:p>
    <w:p>
      <w:pPr>
        <w:pStyle w:val="CvEntry"/>
      </w:pPr>
      <w:r>
        <w:rPr>
          <w:b/>
          <w:bCs/>
          <w:color w:val="374151"/>
        </w:rPr>
        <w:t xml:space="preserve">2021</w:t>
      </w:r>
      <w:r>
        <w:t xml:space="preserve"> | </w:t>
      </w:r>
      <w:r>
        <w:rPr>
          <w:b/>
          <w:bCs/>
        </w:rPr>
        <w:t xml:space="preserve">购物中心平面布局生成工具</w:t>
      </w:r>
      <w:r>
        <w:t xml:space="preserve">; </w:t>
      </w:r>
      <w:r>
        <w:t xml:space="preserve">主要贡献者</w:t>
      </w:r>
      <w:r>
        <w:t xml:space="preserve">; </w:t>
      </w:r>
      <w:r>
        <w:t xml:space="preserve">基于几何规则的线形购物中心平面生成，包含交通空间生成、商铺划分等。</w:t>
      </w:r>
    </w:p>
    <w:p>
      <w:pPr>
        <w:pStyle w:val="CvEntry"/>
      </w:pPr>
      <w:r>
        <w:rPr>
          <w:b/>
          <w:bCs/>
          <w:color w:val="374151"/>
        </w:rPr>
        <w:t xml:space="preserve">2019</w:t>
      </w:r>
      <w:r>
        <w:t xml:space="preserve"> | </w:t>
      </w:r>
      <w:r>
        <w:rPr>
          <w:b/>
          <w:bCs/>
        </w:rPr>
        <w:t xml:space="preserve">南岸美村乡村生态博物馆 &amp; 摩尔纹动态景观墙</w:t>
      </w:r>
      <w:r>
        <w:t xml:space="preserve">; </w:t>
      </w:r>
      <w:r>
        <w:t xml:space="preserve">设计团队成员</w:t>
      </w:r>
      <w:r>
        <w:t xml:space="preserve">; </w:t>
      </w:r>
      <w:r>
        <w:t xml:space="preserve">四川 成都</w:t>
      </w:r>
      <w:r>
        <w:t xml:space="preserve">; </w:t>
      </w:r>
      <w:r>
        <w:t xml:space="preserve">参与景观墙地摩尔纹算法设计、数控图纸自动导出、加工与施工。</w:t>
      </w:r>
    </w:p>
    <w:p>
      <w:pPr>
        <w:pStyle w:val="CvSection"/>
      </w:pPr>
      <w:r>
        <w:t xml:space="preserve">教学经历</w:t>
      </w:r>
    </w:p>
    <w:p>
      <w:pPr>
        <w:pStyle w:val="CvEntry"/>
      </w:pPr>
      <w:r>
        <w:rPr>
          <w:b/>
          <w:bCs/>
          <w:color w:val="374151"/>
        </w:rPr>
        <w:t xml:space="preserve">2024年秋季学期</w:t>
      </w:r>
      <w:r>
        <w:t xml:space="preserve"> | </w:t>
      </w:r>
      <w:r>
        <w:rPr>
          <w:b/>
          <w:bCs/>
        </w:rPr>
        <w:t xml:space="preserve">2024年秋季研究生建筑设计课题“基于数字技术的佛罗伦萨弗兰基球场周边城市更新”</w:t>
      </w:r>
      <w:r>
        <w:t xml:space="preserve">; </w:t>
      </w:r>
      <w:r>
        <w:t xml:space="preserve">助教</w:t>
      </w:r>
      <w:r>
        <w:t xml:space="preserve">; </w:t>
      </w:r>
      <w:r>
        <w:t xml:space="preserve">东南大学；佛罗伦萨大学</w:t>
      </w:r>
      <w:r>
        <w:t xml:space="preserve">.</w:t>
      </w:r>
    </w:p>
    <w:p>
      <w:pPr>
        <w:pStyle w:val="CvEntry"/>
      </w:pPr>
      <w:r>
        <w:rPr>
          <w:b/>
          <w:bCs/>
          <w:color w:val="374151"/>
        </w:rPr>
        <w:t xml:space="preserve">2024年11月13-15日</w:t>
      </w:r>
      <w:r>
        <w:t xml:space="preserve"> | </w:t>
      </w:r>
      <w:r>
        <w:rPr>
          <w:b/>
          <w:bCs/>
        </w:rPr>
        <w:t xml:space="preserve">2024计算性设计学术论坛工作营 “Decoding Syntax：城市生成设计网络”</w:t>
      </w:r>
      <w:r>
        <w:t xml:space="preserve">; </w:t>
      </w:r>
      <w:r>
        <w:t xml:space="preserve">助教</w:t>
      </w:r>
      <w:r>
        <w:t xml:space="preserve">; </w:t>
      </w:r>
      <w:r>
        <w:t xml:space="preserve">中国上海，同济大学</w:t>
      </w:r>
      <w:r>
        <w:t xml:space="preserve">.</w:t>
      </w:r>
    </w:p>
    <w:p>
      <w:pPr>
        <w:pStyle w:val="CvEntry"/>
      </w:pPr>
      <w:r>
        <w:rPr>
          <w:b/>
          <w:bCs/>
          <w:color w:val="374151"/>
        </w:rPr>
        <w:t xml:space="preserve">2024年春季学期</w:t>
      </w:r>
      <w:r>
        <w:t xml:space="preserve"> | </w:t>
      </w:r>
      <w:r>
        <w:rPr>
          <w:b/>
          <w:bCs/>
        </w:rPr>
        <w:t xml:space="preserve">2024年春季本科四年级建筑设计课题"形态与类型的数字编码"</w:t>
      </w:r>
      <w:r>
        <w:t xml:space="preserve">; </w:t>
      </w:r>
      <w:r>
        <w:t xml:space="preserve">助教</w:t>
      </w:r>
      <w:r>
        <w:t xml:space="preserve">; </w:t>
      </w:r>
      <w:r>
        <w:t xml:space="preserve">东南大学</w:t>
      </w:r>
      <w:r>
        <w:t xml:space="preserve">.</w:t>
      </w:r>
    </w:p>
    <w:p>
      <w:pPr>
        <w:pStyle w:val="CvEntry"/>
      </w:pPr>
      <w:r>
        <w:rPr>
          <w:b/>
          <w:bCs/>
          <w:color w:val="374151"/>
        </w:rPr>
        <w:t xml:space="preserve">2022年秋季学期</w:t>
      </w:r>
      <w:r>
        <w:t xml:space="preserve"> | </w:t>
      </w:r>
      <w:r>
        <w:rPr>
          <w:b/>
          <w:bCs/>
        </w:rPr>
        <w:t xml:space="preserve">研究生课程"面向建筑师的编程与人工智能导论"</w:t>
      </w:r>
      <w:r>
        <w:t xml:space="preserve">; </w:t>
      </w:r>
      <w:r>
        <w:t xml:space="preserve">助教</w:t>
      </w:r>
      <w:r>
        <w:t xml:space="preserve">; </w:t>
      </w:r>
      <w:r>
        <w:t xml:space="preserve">东南大学</w:t>
      </w:r>
      <w:r>
        <w:t xml:space="preserve">.</w:t>
      </w:r>
    </w:p>
    <w:p>
      <w:pPr>
        <w:pStyle w:val="CvSection"/>
      </w:pPr>
      <w:r>
        <w:t xml:space="preserve">学术服务</w:t>
      </w:r>
    </w:p>
    <w:p>
      <w:pPr>
        <w:pStyle w:val="CvEntry"/>
      </w:pPr>
      <w:r>
        <w:rPr>
          <w:b/>
          <w:bCs/>
        </w:rPr>
        <w:t xml:space="preserve">受邀审稿人</w:t>
      </w:r>
      <w:r>
        <w:t xml:space="preserve">: </w:t>
      </w:r>
      <w:r>
        <w:t xml:space="preserve">Frontiers of Architectural Research; Scientific Reports; Archives of Computational Methods in Engineering; URBAN DESIGN International; CAADRIA</w:t>
      </w:r>
    </w:p>
    <w:sectPr>
      <w:footerReference w:type="default" r:id="rId7"/>
      <w:pgSz w:w="11906" w:h="16838" w:orient="portrait"/>
      <w:pgMar w:top="1021" w:right="1021" w:bottom="1021" w:left="1021" w:header="567" w:footer="567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vFooter"/>
      <w:jc w:val="center"/>
    </w:pPr>
    <w:r>
      <w:t xml:space="preserve">第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30" w:line="252" w:lineRule="auto"/>
        <w:ind w:left="540" w:hanging="270"/>
      </w:pPr>
      <w:rPr>
        <w:rFonts w:ascii="Arial" w:cs="Arial" w:eastAsia="Noto Sans CJK SC" w:hAnsi="Arial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Noto Sans CJK SC" w:hAnsi="Arial"/>
        <w:color w:val="202124"/>
        <w:sz w:val="20"/>
        <w:szCs w:val="20"/>
      </w:rPr>
    </w:rPrDefault>
    <w:pPrDefault>
      <w:pPr>
        <w:widowControl/>
        <w:spacing w:after="40" w:before="0" w:line="252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next w:val="CvBody"/>
    <w:qFormat/>
    <w:pPr>
      <w:widowControl/>
      <w:spacing w:after="40" w:before="0" w:line="252" w:lineRule="auto"/>
    </w:pPr>
    <w:rPr>
      <w:rFonts w:ascii="Arial" w:cs="Arial" w:eastAsia="Noto Sans CJK SC" w:hAnsi="Arial"/>
      <w:color w:val="202124"/>
      <w:sz w:val="20"/>
      <w:szCs w:val="20"/>
    </w:rPr>
  </w:style>
  <w:style w:type="paragraph" w:styleId="CvName">
    <w:name w:val="CV Name"/>
    <w:basedOn w:val="CvBody"/>
    <w:next w:val="CvRole"/>
    <w:qFormat/>
    <w:pPr>
      <w:spacing w:after="20" w:before="0" w:line="480" w:lineRule="exact"/>
      <w:jc w:val="center"/>
    </w:pPr>
    <w:rPr>
      <w:rFonts w:ascii="Arial" w:cs="Arial" w:eastAsia="Noto Sans CJK SC" w:hAnsi="Arial"/>
      <w:b/>
      <w:bCs/>
      <w:color w:val="111111"/>
      <w:sz w:val="40"/>
      <w:szCs w:val="40"/>
    </w:rPr>
  </w:style>
  <w:style w:type="paragraph" w:styleId="CvRole">
    <w:name w:val="CV Academic Role"/>
    <w:basedOn w:val="CvBody"/>
    <w:next w:val="CvContact"/>
    <w:qFormat/>
    <w:pPr>
      <w:spacing w:after="20" w:before="0" w:line="252" w:lineRule="auto"/>
      <w:jc w:val="center"/>
    </w:pPr>
    <w:rPr>
      <w:rFonts w:ascii="Arial" w:cs="Arial" w:eastAsia="Noto Sans CJK SC" w:hAnsi="Arial"/>
      <w:color w:val="3C4043"/>
      <w:sz w:val="21"/>
      <w:szCs w:val="21"/>
    </w:rPr>
  </w:style>
  <w:style w:type="paragraph" w:styleId="CvContact">
    <w:name w:val="CV Contact"/>
    <w:basedOn w:val="CvBody"/>
    <w:next w:val="CvSection"/>
    <w:qFormat/>
    <w:pPr>
      <w:spacing w:after="60" w:before="0" w:line="220" w:lineRule="auto"/>
      <w:jc w:val="center"/>
    </w:pPr>
    <w:rPr>
      <w:rFonts w:ascii="Arial" w:cs="Arial" w:eastAsia="Noto Sans CJK SC" w:hAnsi="Arial"/>
      <w:color w:val="3C4043"/>
      <w:sz w:val="17"/>
      <w:szCs w:val="17"/>
    </w:rPr>
  </w:style>
  <w:style w:type="paragraph" w:styleId="CvSection">
    <w:name w:val="CV Section Heading"/>
    <w:basedOn w:val="CvBody"/>
    <w:next w:val="CvEntry"/>
    <w:qFormat/>
    <w:pPr>
      <w:keepNext/>
      <w:pBdr>
        <w:bottom w:val="single" w:color="6B7280" w:sz="4" w:space="2"/>
      </w:pBdr>
      <w:spacing w:after="35" w:before="90" w:line="264" w:lineRule="exact"/>
      <w:outlineLvl w:val="0"/>
    </w:pPr>
    <w:rPr>
      <w:rFonts w:ascii="Arial" w:cs="Arial" w:eastAsia="Noto Sans CJK SC" w:hAnsi="Arial"/>
      <w:b/>
      <w:bCs/>
      <w:color w:val="1F2937"/>
      <w:sz w:val="22"/>
      <w:szCs w:val="22"/>
    </w:rPr>
  </w:style>
  <w:style w:type="paragraph" w:styleId="CvEntry">
    <w:name w:val="CV Entry"/>
    <w:basedOn w:val="CvBody"/>
    <w:next w:val="CvEntry"/>
    <w:qFormat/>
    <w:pPr>
      <w:keepLines/>
      <w:spacing w:after="30" w:before="0" w:line="252" w:lineRule="auto"/>
    </w:pPr>
    <w:rPr>
      <w:rFonts w:ascii="Arial" w:cs="Arial" w:eastAsia="Noto Sans CJK SC" w:hAnsi="Arial"/>
      <w:color w:val="202124"/>
      <w:sz w:val="20"/>
      <w:szCs w:val="20"/>
    </w:rPr>
  </w:style>
  <w:style w:type="paragraph" w:styleId="CvPublication">
    <w:name w:val="CV Publication"/>
    <w:basedOn w:val="CvBody"/>
    <w:next w:val="CvPublication"/>
    <w:qFormat/>
    <w:pPr>
      <w:keepLines/>
      <w:spacing w:after="30" w:before="0" w:line="252" w:lineRule="auto"/>
    </w:pPr>
    <w:rPr>
      <w:rFonts w:ascii="Arial" w:cs="Arial" w:eastAsia="Noto Sans CJK SC" w:hAnsi="Arial"/>
      <w:color w:val="202124"/>
      <w:sz w:val="20"/>
      <w:szCs w:val="20"/>
    </w:rPr>
  </w:style>
  <w:style w:type="paragraph" w:styleId="CvFooter">
    <w:name w:val="CV Footer"/>
    <w:basedOn w:val="CvBody"/>
    <w:next w:val="CvFooter"/>
    <w:pPr>
      <w:spacing w:after="0" w:before="0" w:line="200" w:lineRule="auto"/>
    </w:pPr>
    <w:rPr>
      <w:rFonts w:ascii="Arial" w:cs="Arial" w:eastAsia="Noto Sans CJK SC" w:hAnsi="Arial"/>
      <w:color w:val="6B7280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wparfafktj9zkvedhwk" Type="http://schemas.openxmlformats.org/officeDocument/2006/relationships/hyperlink" Target="mailto:zhang_baizhou@seu.edu.cn" TargetMode="External"/><Relationship Id="rIdoykl8bwix_iyz5lolcy-2" Type="http://schemas.openxmlformats.org/officeDocument/2006/relationships/hyperlink" Target="https://zhangbz764.github.io" TargetMode="External"/><Relationship Id="rIdgsl49iw5f-tjjnvokzs31" Type="http://schemas.openxmlformats.org/officeDocument/2006/relationships/hyperlink" Target="https://orcid.org/0000-0003-3153-2264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张柏洲 CV</dc:title>
  <dc:creator>张柏洲</dc:creator>
  <dc:description>中文学术简历</dc:description>
  <cp:lastModifiedBy>Un-named</cp:lastModifiedBy>
  <cp:revision>1</cp:revision>
  <dcterms:created xsi:type="dcterms:W3CDTF">2026-09-30T07:44:44.579Z</dcterms:created>
  <dcterms:modified xsi:type="dcterms:W3CDTF">2026-09-30T07:44:44.579Z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